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jc w:val="center"/>
        <w:rPr>
          <w:rFonts w:hint="eastAsia" w:ascii="华文中宋" w:hAnsi="华文中宋" w:eastAsia="华文中宋"/>
          <w:b/>
          <w:spacing w:val="100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b/>
          <w:spacing w:val="100"/>
          <w:sz w:val="44"/>
          <w:szCs w:val="44"/>
        </w:rPr>
        <w:t>体检须知</w:t>
      </w:r>
    </w:p>
    <w:bookmarkEnd w:id="0"/>
    <w:p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一、考生应到指定医院进行体检，其它医疗单位的检查结果一律无效。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二、严禁弄虚作假、冒名顶替；如隐瞒病史影响体检结果的，后果自负。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三、体检表上贴近期二寸免冠照片。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四、体检表第2页由受检者本人填写（用黑色签字笔或钢笔），要求字迹清楚，无涂改，病史部分要如实、逐项填齐，不能遗漏。体检表上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不得填写本人姓名，体检表的“体检编号”和第2页的“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体检编号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”、“受检者签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”留待体检当天到体检医院报到时按照抽签序号牌填写。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五、体检前一天请注意休息，勿熬夜，不饮酒，避免剧烈运动。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六、体检当天需进行采血、B超等检查，请在受检前禁食8-12小时。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七、女性受检者月经期间请勿做妇科及尿液检查，待经期完毕后再补检；怀孕或可能已受孕者，请事先告知医护人员，勿做X光检查。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八、请配合医生认真检查所有项目，勿漏检。若自动放弃某一检查项目，将会影响对您的录用。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九、体检医师可根据实际需要，增加必要的相应检查、检验项目。</w:t>
      </w:r>
    </w:p>
    <w:p>
      <w:pPr>
        <w:spacing w:line="600" w:lineRule="exact"/>
        <w:ind w:firstLine="640" w:firstLineChars="200"/>
      </w:pPr>
      <w:r>
        <w:rPr>
          <w:rFonts w:hint="eastAsia" w:ascii="仿宋_GB2312" w:hAnsi="宋体" w:eastAsia="仿宋_GB2312"/>
          <w:sz w:val="32"/>
          <w:szCs w:val="32"/>
        </w:rPr>
        <w:t>十、如对体检结果有异议，请按有关规定办理。</w:t>
      </w:r>
    </w:p>
    <w:p/>
    <w:sectPr>
      <w:headerReference r:id="rId3" w:type="default"/>
      <w:pgSz w:w="11907" w:h="16840"/>
      <w:pgMar w:top="1134" w:right="1247" w:bottom="964" w:left="1361" w:header="1134" w:footer="1247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OWI1MDlmYjJhOGU2ZmE1YWZhYTUwMzNjNGFmMjEifQ=="/>
  </w:docVars>
  <w:rsids>
    <w:rsidRoot w:val="387C2795"/>
    <w:rsid w:val="387C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2022-09-06T02:41:00Z</dcterms:created>
  <dc:creator>宇</dc:creator>
  <cp:lastModifiedBy>宇</cp:lastModifiedBy>
  <dcterms:modified xsi:type="dcterms:W3CDTF">2022-09-06T02:43:46Z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05F30B54C7F04904AE87D0B997BB271C</vt:lpwstr>
  </property>
</Properties>
</file>