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680" w:firstLineChars="200"/>
        <w:rPr>
          <w:rFonts w:hint="default" w:ascii="Times New Roman" w:hAnsi="Times New Roman" w:eastAsia="FZXiaoBiaoSong-B05S" w:cs="Times New Roman"/>
          <w:sz w:val="34"/>
          <w:szCs w:val="34"/>
        </w:rPr>
      </w:pPr>
    </w:p>
    <w:p>
      <w:pPr>
        <w:spacing w:line="579" w:lineRule="exact"/>
        <w:ind w:firstLine="680" w:firstLineChars="200"/>
        <w:jc w:val="center"/>
        <w:rPr>
          <w:rFonts w:hint="default" w:ascii="Times New Roman" w:hAnsi="Times New Roman" w:eastAsia="FZXiaoBiaoSong-B05S" w:cs="Times New Roman"/>
          <w:sz w:val="34"/>
          <w:szCs w:val="34"/>
        </w:rPr>
      </w:pPr>
    </w:p>
    <w:p>
      <w:pPr>
        <w:spacing w:line="720" w:lineRule="exact"/>
        <w:jc w:val="center"/>
        <w:rPr>
          <w:rFonts w:hint="default" w:ascii="Times New Roman" w:hAnsi="Times New Roman" w:eastAsia="FZXiaoBiaoSong-B05S" w:cs="Times New Roman"/>
          <w:sz w:val="44"/>
          <w:szCs w:val="44"/>
        </w:rPr>
      </w:pPr>
      <w:r>
        <w:rPr>
          <w:rFonts w:hint="default" w:ascii="Times New Roman" w:hAnsi="Times New Roman" w:eastAsia="FZXiaoBiaoSong-B05S" w:cs="Times New Roman"/>
          <w:sz w:val="44"/>
          <w:szCs w:val="44"/>
        </w:rPr>
        <w:t>阳江市生态环境局行政处罚决定书</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center"/>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阳环东罚字〔2020〕20号</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阳江市阳东区精炼五金加工厂:</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统一社会信用代码：92441723MA54W9GU66</w:t>
      </w:r>
    </w:p>
    <w:p>
      <w:pPr>
        <w:keepNext w:val="0"/>
        <w:keepLines w:val="0"/>
        <w:pageBreakBefore w:val="0"/>
        <w:widowControl w:val="0"/>
        <w:kinsoku/>
        <w:wordWrap/>
        <w:overflowPunct/>
        <w:topLinePunct w:val="0"/>
        <w:autoSpaceDE/>
        <w:autoSpaceDN/>
        <w:bidi w:val="0"/>
        <w:adjustRightInd/>
        <w:snapToGrid/>
        <w:spacing w:line="594" w:lineRule="exact"/>
        <w:ind w:left="1530" w:hanging="1530" w:hangingChars="450"/>
        <w:jc w:val="lef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经营场所：阳江市阳东区新工业大道北边、赤城十路东边地</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段第2号车间</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经营者：林珊妃</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公民身份号码：</w:t>
      </w:r>
      <w:bookmarkStart w:id="0" w:name="_GoBack"/>
      <w:r>
        <w:rPr>
          <w:rFonts w:hint="default" w:ascii="Times New Roman" w:hAnsi="Times New Roman" w:eastAsia="FZFangSong-Z02S" w:cs="Times New Roman"/>
          <w:kern w:val="0"/>
          <w:sz w:val="34"/>
          <w:szCs w:val="34"/>
          <w:highlight w:val="black"/>
        </w:rPr>
        <w:t>4417021990</w:t>
      </w:r>
      <w:r>
        <w:rPr>
          <w:rFonts w:hint="eastAsia" w:eastAsia="FZFangSong-Z02S" w:cs="Times New Roman"/>
          <w:kern w:val="0"/>
          <w:sz w:val="34"/>
          <w:szCs w:val="34"/>
          <w:highlight w:val="black"/>
          <w:lang w:val="en-US" w:eastAsia="zh-CN"/>
        </w:rPr>
        <w:t>*******</w:t>
      </w:r>
      <w:r>
        <w:rPr>
          <w:rFonts w:hint="default" w:ascii="Times New Roman" w:hAnsi="Times New Roman" w:eastAsia="FZFangSong-Z02S" w:cs="Times New Roman"/>
          <w:kern w:val="0"/>
          <w:sz w:val="34"/>
          <w:szCs w:val="34"/>
          <w:highlight w:val="black"/>
        </w:rPr>
        <w:t>3</w:t>
      </w:r>
      <w:bookmarkEnd w:id="0"/>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住址：</w:t>
      </w:r>
      <w:r>
        <w:rPr>
          <w:rFonts w:hint="default" w:ascii="Times New Roman" w:hAnsi="Times New Roman" w:eastAsia="FZFangSong-Z02S" w:cs="Times New Roman"/>
          <w:kern w:val="0"/>
          <w:sz w:val="34"/>
          <w:szCs w:val="34"/>
          <w:highlight w:val="black"/>
        </w:rPr>
        <w:t>广东省阳江市江城区岗列四围村委会五家村十三巷2号</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sz w:val="34"/>
          <w:szCs w:val="34"/>
        </w:rPr>
        <w:t>一、调查情况及发现环境违法事实、证据和陈述申辩（听证）及采纳情况</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我局执法人员于2020年11月25日对位于阳江市阳东区新工业大道北边、赤城十路东边地段第2号车间的阳江市阳东区精炼五金加工厂进行现场检查（以下简称“你</w:t>
      </w:r>
      <w:r>
        <w:rPr>
          <w:rFonts w:hint="default" w:ascii="Times New Roman" w:hAnsi="Times New Roman" w:eastAsia="FZFangSong-Z02S" w:cs="Times New Roman"/>
          <w:sz w:val="34"/>
          <w:szCs w:val="34"/>
        </w:rPr>
        <w:t>厂</w:t>
      </w:r>
      <w:r>
        <w:rPr>
          <w:rFonts w:hint="default" w:ascii="Times New Roman" w:hAnsi="Times New Roman" w:eastAsia="FZFangSong-Z02S" w:cs="Times New Roman"/>
          <w:kern w:val="0"/>
          <w:sz w:val="34"/>
          <w:szCs w:val="34"/>
        </w:rPr>
        <w:t>”）进行了执法检查。经查，你厂建设的为处理金属表面发黑项目，年用光油量（含稀释剂）约3吨，没有电镀工艺，参照《建设项目环境影响评价分类管理名录》的划分，环评类</w:t>
      </w:r>
      <w:r>
        <w:rPr>
          <w:rFonts w:hint="eastAsia" w:eastAsia="FZFangSong-Z02S" w:cs="Times New Roman"/>
          <w:kern w:val="0"/>
          <w:sz w:val="34"/>
          <w:szCs w:val="34"/>
          <w:lang w:val="en-US" w:eastAsia="zh-CN"/>
        </w:rPr>
        <w:t xml:space="preserve"> </w:t>
      </w:r>
      <w:r>
        <w:rPr>
          <w:rFonts w:hint="default" w:ascii="Times New Roman" w:hAnsi="Times New Roman" w:eastAsia="FZFangSong-Z02S" w:cs="Times New Roman"/>
          <w:kern w:val="0"/>
          <w:sz w:val="34"/>
          <w:szCs w:val="34"/>
        </w:rPr>
        <w:t>别为报告表</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kern w:val="0"/>
          <w:sz w:val="34"/>
          <w:szCs w:val="34"/>
        </w:rPr>
        <w:t>占地面积1000平方米，建筑面积为1000平方米，总投资金额约20万元人民币，分别设有喷砂车间、喷油车间和发黑车间；3.主要使用原辅材料为金刚砂、光油、天那水、发黑盐等，主要生产设备有喷油机1台、喷枪2支、空压机2台、喷砂机5台、发黑槽1台、清洗机1台、烘干机2台等，生产工艺流程是</w:t>
      </w:r>
      <w:r>
        <w:rPr>
          <w:rFonts w:hint="default" w:ascii="Times New Roman" w:hAnsi="Times New Roman" w:cs="Times New Roman"/>
          <w:kern w:val="0"/>
          <w:sz w:val="34"/>
          <w:szCs w:val="34"/>
        </w:rPr>
        <w:t>﹕</w:t>
      </w:r>
      <w:r>
        <w:rPr>
          <w:rFonts w:hint="default" w:ascii="Times New Roman" w:hAnsi="Times New Roman" w:eastAsia="FZFangSong-Z02S" w:cs="Times New Roman"/>
          <w:kern w:val="0"/>
          <w:sz w:val="34"/>
          <w:szCs w:val="34"/>
        </w:rPr>
        <w:t>五金件→清洗→喷砂→发黑→喷油→烘干</w:t>
      </w:r>
      <w:r>
        <w:rPr>
          <w:rFonts w:hint="default" w:ascii="Times New Roman" w:hAnsi="Times New Roman" w:eastAsia="FZFangSong-Z02S" w:cs="Times New Roman"/>
          <w:b/>
          <w:bCs/>
          <w:kern w:val="0"/>
          <w:sz w:val="34"/>
          <w:szCs w:val="34"/>
        </w:rPr>
        <w:t>→</w:t>
      </w:r>
      <w:r>
        <w:rPr>
          <w:rFonts w:hint="default" w:ascii="Times New Roman" w:hAnsi="Times New Roman" w:eastAsia="FZFangSong-Z02S" w:cs="Times New Roman"/>
          <w:kern w:val="0"/>
          <w:sz w:val="34"/>
          <w:szCs w:val="34"/>
        </w:rPr>
        <w:t>成品，已建成大污防治设施，处理工艺为：水帘柜喷淋处→UV光解→活性炭吸→高空排放，开料和打磨工序产生的粉尘利用布袋除尘器收集。目前正处于机械设备调试阶段。</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经查</w:t>
      </w:r>
      <w:r>
        <w:rPr>
          <w:rFonts w:hint="eastAsia" w:eastAsia="FZFangSong-Z02S" w:cs="Times New Roman"/>
          <w:sz w:val="34"/>
          <w:szCs w:val="34"/>
          <w:lang w:eastAsia="zh-CN"/>
        </w:rPr>
        <w:t>实，</w:t>
      </w:r>
      <w:r>
        <w:rPr>
          <w:rFonts w:hint="default" w:ascii="Times New Roman" w:hAnsi="Times New Roman" w:eastAsia="FZFangSong-Z02S" w:cs="Times New Roman"/>
          <w:sz w:val="34"/>
          <w:szCs w:val="34"/>
        </w:rPr>
        <w:t>你厂实施如下环境违法行为：</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eastAsia" w:ascii="Times New Roman" w:hAnsi="Times New Roman" w:eastAsia="FZFangSong-Z02S" w:cs="Times New Roman"/>
          <w:sz w:val="34"/>
          <w:szCs w:val="34"/>
          <w:lang w:val="en-US" w:eastAsia="zh-CN"/>
        </w:rPr>
        <w:t>建设的</w:t>
      </w:r>
      <w:r>
        <w:rPr>
          <w:rFonts w:hint="default" w:ascii="Times New Roman" w:hAnsi="Times New Roman" w:eastAsia="FZFangSong-Z02S" w:cs="Times New Roman"/>
          <w:kern w:val="0"/>
          <w:sz w:val="34"/>
          <w:szCs w:val="34"/>
        </w:rPr>
        <w:t>处理金属表面发黑项目未依法报批建设项目环境影响评价报告表，擅自于2020年5月开工建设。</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kern w:val="0"/>
          <w:sz w:val="34"/>
          <w:szCs w:val="34"/>
        </w:rPr>
        <w:t>上述事实有我局执法人员2020年11月25日的《阳江市生态环境局阳东分局现场检查笔录》、2020年11月26日的《阳江市生态环境局阳东分局调查询问笔录》、现场照片、视频等证据予以证实。</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kern w:val="0"/>
          <w:sz w:val="34"/>
          <w:szCs w:val="34"/>
        </w:rPr>
        <w:t>你</w:t>
      </w:r>
      <w:r>
        <w:rPr>
          <w:rFonts w:hint="default" w:ascii="Times New Roman" w:hAnsi="Times New Roman" w:eastAsia="FZFangSong-Z02S" w:cs="Times New Roman"/>
          <w:sz w:val="34"/>
          <w:szCs w:val="34"/>
        </w:rPr>
        <w:t>厂上述行为</w:t>
      </w:r>
      <w:r>
        <w:rPr>
          <w:rFonts w:hint="default" w:ascii="Times New Roman" w:hAnsi="Times New Roman" w:eastAsia="FZFangSong-Z02S" w:cs="Times New Roman"/>
          <w:color w:val="000000"/>
          <w:sz w:val="34"/>
          <w:szCs w:val="34"/>
        </w:rPr>
        <w:t>违反了《中华人民共和国环境影响评价法》第二十五条“建设项目的环境影响评价文件未依法经审批部门审查或者审查后未予批准的，建设单位不得开工建设”的规定，构成了“未批先建”的环境违法行为，</w:t>
      </w:r>
      <w:r>
        <w:rPr>
          <w:rFonts w:hint="default" w:ascii="Times New Roman" w:hAnsi="Times New Roman" w:eastAsia="FZFangSong-Z02S" w:cs="Times New Roman"/>
          <w:kern w:val="0"/>
          <w:sz w:val="34"/>
          <w:szCs w:val="34"/>
        </w:rPr>
        <w:t>依法应当予以处罚。</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color w:val="000000"/>
          <w:kern w:val="0"/>
          <w:sz w:val="34"/>
          <w:szCs w:val="34"/>
        </w:rPr>
        <w:t>我局于2021年2月2日以《阳江市生态环境局行政处罚听证告知书》（阳环东罚告字〔2020〕20号）</w:t>
      </w:r>
      <w:r>
        <w:rPr>
          <w:rFonts w:hint="eastAsia" w:ascii="Times New Roman" w:hAnsi="Times New Roman" w:eastAsia="FZFangSong-Z02S" w:cs="Times New Roman"/>
          <w:kern w:val="0"/>
          <w:sz w:val="34"/>
          <w:szCs w:val="34"/>
          <w:lang w:val="en-US" w:eastAsia="zh-CN"/>
        </w:rPr>
        <w:t>告知你</w:t>
      </w:r>
      <w:r>
        <w:rPr>
          <w:rFonts w:hint="default" w:ascii="Times New Roman" w:hAnsi="Times New Roman" w:eastAsia="FZFangSong-Z02S" w:cs="Times New Roman"/>
          <w:kern w:val="0"/>
          <w:sz w:val="34"/>
          <w:szCs w:val="34"/>
        </w:rPr>
        <w:t>厂</w:t>
      </w:r>
      <w:r>
        <w:rPr>
          <w:rFonts w:hint="eastAsia" w:ascii="Times New Roman" w:hAnsi="Times New Roman" w:eastAsia="FZFangSong-Z02S" w:cs="Times New Roman"/>
          <w:kern w:val="0"/>
          <w:sz w:val="34"/>
          <w:szCs w:val="34"/>
          <w:lang w:val="en-US" w:eastAsia="zh-CN"/>
        </w:rPr>
        <w:t>违法事实、处罚依据和拟作出的处罚决定，并告知你</w:t>
      </w:r>
      <w:r>
        <w:rPr>
          <w:rFonts w:hint="default" w:ascii="Times New Roman" w:hAnsi="Times New Roman" w:eastAsia="FZFangSong-Z02S" w:cs="Times New Roman"/>
          <w:kern w:val="0"/>
          <w:sz w:val="34"/>
          <w:szCs w:val="34"/>
        </w:rPr>
        <w:t>厂</w:t>
      </w:r>
      <w:r>
        <w:rPr>
          <w:rFonts w:hint="eastAsia" w:ascii="Times New Roman" w:hAnsi="Times New Roman" w:eastAsia="FZFangSong-Z02S" w:cs="Times New Roman"/>
          <w:kern w:val="0"/>
          <w:sz w:val="34"/>
          <w:szCs w:val="34"/>
          <w:lang w:val="en-US" w:eastAsia="zh-CN"/>
        </w:rPr>
        <w:t>有权进行陈述申辩和提出听证，但你</w:t>
      </w:r>
      <w:r>
        <w:rPr>
          <w:rFonts w:hint="default" w:ascii="Times New Roman" w:hAnsi="Times New Roman" w:eastAsia="FZFangSong-Z02S" w:cs="Times New Roman"/>
          <w:kern w:val="0"/>
          <w:sz w:val="34"/>
          <w:szCs w:val="34"/>
        </w:rPr>
        <w:t>厂</w:t>
      </w:r>
      <w:r>
        <w:rPr>
          <w:rFonts w:hint="eastAsia" w:ascii="Times New Roman" w:hAnsi="Times New Roman" w:eastAsia="FZFangSong-Z02S" w:cs="Times New Roman"/>
          <w:kern w:val="0"/>
          <w:sz w:val="34"/>
          <w:szCs w:val="34"/>
          <w:lang w:val="en-US" w:eastAsia="zh-CN"/>
        </w:rPr>
        <w:t>未在法定期限内提出陈述申辩意见和提出听证，因此我局认定你</w:t>
      </w:r>
      <w:r>
        <w:rPr>
          <w:rFonts w:hint="default" w:ascii="Times New Roman" w:hAnsi="Times New Roman" w:eastAsia="FZFangSong-Z02S" w:cs="Times New Roman"/>
          <w:kern w:val="0"/>
          <w:sz w:val="34"/>
          <w:szCs w:val="34"/>
        </w:rPr>
        <w:t>厂</w:t>
      </w:r>
      <w:r>
        <w:rPr>
          <w:rFonts w:hint="eastAsia" w:ascii="Times New Roman" w:hAnsi="Times New Roman" w:eastAsia="FZFangSong-Z02S" w:cs="Times New Roman"/>
          <w:kern w:val="0"/>
          <w:sz w:val="34"/>
          <w:szCs w:val="34"/>
          <w:lang w:val="en-US" w:eastAsia="zh-CN"/>
        </w:rPr>
        <w:t>放弃陈述申辩和听证的权利。</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kern w:val="0"/>
          <w:sz w:val="34"/>
          <w:szCs w:val="34"/>
        </w:rPr>
        <w:t>二、行政处罚的依据、种类以及履行方式和期限</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eastAsia" w:ascii="FZFangSong-Z02S" w:eastAsia="FZFangSong-Z02S" w:cs="Times New Roman"/>
          <w:color w:val="000000"/>
          <w:kern w:val="0"/>
          <w:sz w:val="32"/>
          <w:szCs w:val="32"/>
          <w:lang w:val="en-US" w:eastAsia="zh-CN" w:bidi="ar"/>
        </w:rPr>
      </w:pPr>
      <w:r>
        <w:rPr>
          <w:rFonts w:hint="default" w:ascii="Times New Roman" w:hAnsi="Times New Roman" w:eastAsia="FZFangSong-Z02S" w:cs="Times New Roman"/>
          <w:color w:val="000000"/>
          <w:sz w:val="34"/>
          <w:szCs w:val="34"/>
        </w:rPr>
        <w:t>根据《中华人民共和国环境影响评价法》第三十一条第一款“</w:t>
      </w:r>
      <w:r>
        <w:rPr>
          <w:rFonts w:hint="default" w:ascii="Times New Roman" w:hAnsi="Times New Roman" w:eastAsia="FZFangSong-Z02S" w:cs="Times New Roman"/>
          <w:sz w:val="34"/>
          <w:szCs w:val="34"/>
        </w:rPr>
        <w:t>建设单位未依法报批建设项目环境影响报告书、报告表，或者未依照本法第十四条的规定报请重新审核环境影响报告书、报告表，擅自开工建设的，由县级以上环境保护行政主管部门责令停止建设，根据违法情节和危害性后果，处建设项目总投资额百分之一以上百分之五以下的罚款，并可以责令恢复原状；对建设单位直接负责的主管人员和其他直接责任人员，依法给予行政处分</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sz w:val="34"/>
          <w:szCs w:val="34"/>
        </w:rPr>
        <w:t>的规定</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sz w:val="34"/>
          <w:szCs w:val="34"/>
        </w:rPr>
        <w:t>参照《阳江市环境保护局行政处罚自由裁量细化标准》违法种类一、法定罚则2、级别甲级、档次A的标准</w:t>
      </w:r>
      <w:r>
        <w:rPr>
          <w:rFonts w:hint="default" w:ascii="Times New Roman" w:hAnsi="Times New Roman" w:eastAsia="FZFangSong-Z02S" w:cs="Times New Roman"/>
          <w:kern w:val="0"/>
          <w:sz w:val="34"/>
          <w:szCs w:val="34"/>
        </w:rPr>
        <w:t>，</w:t>
      </w:r>
      <w:r>
        <w:rPr>
          <w:rFonts w:hint="eastAsia" w:ascii="FZFangSong-Z02S" w:hAnsi="Times New Roman" w:eastAsia="FZFangSong-Z02S" w:cs="Times New Roman"/>
          <w:color w:val="000000"/>
          <w:kern w:val="0"/>
          <w:sz w:val="32"/>
          <w:szCs w:val="32"/>
          <w:lang w:val="en-US" w:eastAsia="zh-CN" w:bidi="ar"/>
        </w:rPr>
        <w:t>我局决定责令你</w:t>
      </w:r>
      <w:r>
        <w:rPr>
          <w:rFonts w:hint="default" w:ascii="Times New Roman" w:hAnsi="Times New Roman" w:eastAsia="FZFangSong-Z02S" w:cs="Times New Roman"/>
          <w:color w:val="000000"/>
          <w:kern w:val="0"/>
          <w:sz w:val="34"/>
          <w:szCs w:val="34"/>
        </w:rPr>
        <w:t>厂</w:t>
      </w:r>
      <w:r>
        <w:rPr>
          <w:rFonts w:hint="eastAsia" w:ascii="FZFangSong-Z02S" w:hAnsi="Times New Roman" w:eastAsia="FZFangSong-Z02S" w:cs="Times New Roman"/>
          <w:color w:val="000000"/>
          <w:kern w:val="0"/>
          <w:sz w:val="32"/>
          <w:szCs w:val="32"/>
          <w:lang w:val="en-US" w:eastAsia="zh-CN" w:bidi="ar"/>
        </w:rPr>
        <w:t>立即改正上述环境违法行为，并对你</w:t>
      </w:r>
      <w:r>
        <w:rPr>
          <w:rFonts w:hint="default" w:ascii="Times New Roman" w:hAnsi="Times New Roman" w:eastAsia="FZFangSong-Z02S" w:cs="Times New Roman"/>
          <w:color w:val="000000"/>
          <w:kern w:val="0"/>
          <w:sz w:val="34"/>
          <w:szCs w:val="34"/>
        </w:rPr>
        <w:t>厂</w:t>
      </w:r>
      <w:r>
        <w:rPr>
          <w:rFonts w:hint="eastAsia" w:ascii="FZFangSong-Z02S" w:hAnsi="Times New Roman" w:eastAsia="FZFangSong-Z02S" w:cs="Times New Roman"/>
          <w:color w:val="000000"/>
          <w:kern w:val="0"/>
          <w:sz w:val="32"/>
          <w:szCs w:val="32"/>
          <w:lang w:val="en-US" w:eastAsia="zh-CN" w:bidi="ar"/>
        </w:rPr>
        <w:t>作出如下行政处罚</w:t>
      </w:r>
      <w:r>
        <w:rPr>
          <w:rFonts w:hint="eastAsia" w:ascii="FZFangSong-Z02S" w:eastAsia="FZFangSong-Z02S" w:cs="Times New Roman"/>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cs="Times New Roman"/>
          <w:sz w:val="34"/>
          <w:szCs w:val="34"/>
        </w:rPr>
      </w:pPr>
      <w:r>
        <w:rPr>
          <w:rFonts w:hint="default" w:ascii="Times New Roman" w:hAnsi="Times New Roman" w:eastAsia="FZFangSong-Z02S" w:cs="Times New Roman"/>
          <w:sz w:val="34"/>
          <w:szCs w:val="34"/>
        </w:rPr>
        <w:t>按建设项目</w:t>
      </w:r>
      <w:r>
        <w:rPr>
          <w:rFonts w:hint="default" w:ascii="Times New Roman" w:hAnsi="Times New Roman" w:eastAsia="FZFangSong-Z02S" w:cs="Times New Roman"/>
          <w:kern w:val="0"/>
          <w:sz w:val="34"/>
          <w:szCs w:val="34"/>
        </w:rPr>
        <w:t>投资金额</w:t>
      </w:r>
      <w:r>
        <w:rPr>
          <w:rFonts w:hint="default" w:ascii="Times New Roman" w:hAnsi="Times New Roman" w:eastAsia="FZFangSong-Z02S" w:cs="Times New Roman"/>
          <w:sz w:val="34"/>
          <w:szCs w:val="34"/>
        </w:rPr>
        <w:t>20万元的</w:t>
      </w:r>
      <w:r>
        <w:rPr>
          <w:rFonts w:hint="default" w:ascii="Times New Roman" w:hAnsi="Times New Roman" w:eastAsia="FZFangSong-Z02S" w:cs="Times New Roman"/>
          <w:kern w:val="0"/>
          <w:sz w:val="34"/>
          <w:szCs w:val="34"/>
        </w:rPr>
        <w:t>1％进行处罚，即罚款人民币贰仟元整（¥2000元）。</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根据《行政处罚法》和《罚款决定与罚款收缴分离实施办法》的规定，你厂应于接到本处罚决定书之日起十五日内，到阳江市生态环境局阳东分局开具非税收入罚款通知书，将罚款缴至指定银行和帐号，你厂缴纳罚款后应将缴款凭据复印件报送阳江市生态环境局阳东分局备案。逾期不缴纳罚款的，我局将每日按罚款数额的3%加处罚款。</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收款银行：中国建设银行阳江市分行</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帐户名称：待报解预算收入内转户</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SimHei" w:cs="Times New Roman"/>
          <w:color w:val="000000"/>
          <w:kern w:val="0"/>
          <w:sz w:val="34"/>
          <w:szCs w:val="34"/>
        </w:rPr>
      </w:pPr>
      <w:r>
        <w:rPr>
          <w:rFonts w:hint="default" w:ascii="Times New Roman" w:hAnsi="Times New Roman" w:eastAsia="FZFangSong-Z02S" w:cs="Times New Roman"/>
          <w:color w:val="000000"/>
          <w:kern w:val="0"/>
          <w:sz w:val="34"/>
          <w:szCs w:val="34"/>
        </w:rPr>
        <w:t>帐号：440758608156241035009908001</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SimHei" w:cs="Times New Roman"/>
          <w:color w:val="000000"/>
          <w:kern w:val="0"/>
          <w:sz w:val="34"/>
          <w:szCs w:val="34"/>
        </w:rPr>
      </w:pPr>
      <w:r>
        <w:rPr>
          <w:rFonts w:hint="default" w:ascii="Times New Roman" w:hAnsi="Times New Roman" w:eastAsia="SimHei"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kern w:val="0"/>
          <w:sz w:val="34"/>
          <w:szCs w:val="34"/>
        </w:rPr>
        <w:t>三、申请行政复议或者提起行政诉讼的途径和期限</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如不服本行政处罚决定，你厂可在接到本处罚决定书之日起六十日内向广东省生态环境厅或者向阳江市人民政府申请复议，也可以在接到处罚决定书之日起六个月内直接向阳江市阳东区人民法院提起行政诉讼。</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申请行政复议或者提起行政诉讼，不停止行政处罚决定的执行。逾期不申请行政复议，也不向人民法院提起行政诉讼，又不履行本处罚决定的，我局将依法申请人民法院强制执行。</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5440" w:firstLineChars="16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阳江市生态环境局 </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5576" w:firstLineChars="17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spacing w:val="-6"/>
          <w:kern w:val="0"/>
          <w:sz w:val="34"/>
          <w:szCs w:val="34"/>
        </w:rPr>
        <w:t>2021年</w:t>
      </w:r>
      <w:r>
        <w:rPr>
          <w:rFonts w:hint="eastAsia" w:eastAsia="FZFangSong-Z02S" w:cs="Times New Roman"/>
          <w:color w:val="000000"/>
          <w:spacing w:val="-6"/>
          <w:kern w:val="0"/>
          <w:sz w:val="34"/>
          <w:szCs w:val="34"/>
          <w:lang w:val="en-US" w:eastAsia="zh-CN"/>
        </w:rPr>
        <w:t>3</w:t>
      </w:r>
      <w:r>
        <w:rPr>
          <w:rFonts w:hint="default" w:ascii="Times New Roman" w:hAnsi="Times New Roman" w:eastAsia="FZFangSong-Z02S" w:cs="Times New Roman"/>
          <w:color w:val="000000"/>
          <w:spacing w:val="-6"/>
          <w:kern w:val="0"/>
          <w:sz w:val="34"/>
          <w:szCs w:val="34"/>
        </w:rPr>
        <w:t>月</w:t>
      </w:r>
      <w:r>
        <w:rPr>
          <w:rFonts w:hint="eastAsia" w:eastAsia="FZFangSong-Z02S" w:cs="Times New Roman"/>
          <w:color w:val="000000"/>
          <w:spacing w:val="-6"/>
          <w:kern w:val="0"/>
          <w:sz w:val="34"/>
          <w:szCs w:val="34"/>
          <w:lang w:val="en-US" w:eastAsia="zh-CN"/>
        </w:rPr>
        <w:t>29</w:t>
      </w:r>
      <w:r>
        <w:rPr>
          <w:rFonts w:hint="default" w:ascii="Times New Roman" w:hAnsi="Times New Roman" w:eastAsia="FZFangSong-Z02S" w:cs="Times New Roman"/>
          <w:color w:val="000000"/>
          <w:spacing w:val="-6"/>
          <w:kern w:val="0"/>
          <w:sz w:val="34"/>
          <w:szCs w:val="34"/>
        </w:rPr>
        <w:t>日</w:t>
      </w: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sz w:val="34"/>
          <w:szCs w:val="34"/>
        </w:rPr>
      </w:pPr>
      <w:r>
        <w:rPr>
          <w:rFonts w:hint="default" w:ascii="Times New Roman" w:hAnsi="Times New Roman" w:cs="Times New Roman"/>
          <w:sz w:val="34"/>
          <w:szCs w:val="34"/>
        </w:rPr>
        <w:t xml:space="preserve"> </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sz w:val="34"/>
          <w:szCs w:val="34"/>
        </w:rPr>
      </w:pPr>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panose1 w:val="02010601030101010101"/>
    <w:charset w:val="86"/>
    <w:family w:val="auto"/>
    <w:pitch w:val="default"/>
    <w:sig w:usb0="00000001" w:usb1="080E0000" w:usb2="00000000" w:usb3="00000000" w:csb0="00040000" w:csb1="00000000"/>
  </w:font>
  <w:font w:name="FZFangSong-Z02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C37D9D"/>
    <w:rsid w:val="000051D4"/>
    <w:rsid w:val="004369CD"/>
    <w:rsid w:val="0069194B"/>
    <w:rsid w:val="00871CEE"/>
    <w:rsid w:val="00C37D9D"/>
    <w:rsid w:val="00E93551"/>
    <w:rsid w:val="00F67A18"/>
    <w:rsid w:val="04DB611A"/>
    <w:rsid w:val="183F68AB"/>
    <w:rsid w:val="19F73011"/>
    <w:rsid w:val="28E717DA"/>
    <w:rsid w:val="3194035D"/>
    <w:rsid w:val="3E964B15"/>
    <w:rsid w:val="41C57D7F"/>
    <w:rsid w:val="42E17234"/>
    <w:rsid w:val="5A8C3EE9"/>
    <w:rsid w:val="683F3915"/>
    <w:rsid w:val="775E6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cs="Times New Roman"/>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1644</Words>
  <Characters>1753</Characters>
  <Lines>12</Lines>
  <Paragraphs>3</Paragraphs>
  <TotalTime>3</TotalTime>
  <ScaleCrop>false</ScaleCrop>
  <LinksUpToDate>false</LinksUpToDate>
  <CharactersWithSpaces>1760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2021-02-23T06:52:00Z</dcterms:created>
  <dc:creator>微软用户</dc:creator>
  <cp:lastModifiedBy>　</cp:lastModifiedBy>
  <cp:lastPrinted>2021-03-29T06:59:00Z</cp:lastPrinted>
  <dcterms:modified xsi:type="dcterms:W3CDTF">2022-10-13T02:32:42Z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3B50D6A98DA74FE0B9DFABD2E07C3E6F</vt:lpwstr>
  </property>
</Properties>
</file>