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D60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0197D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31E3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体检须知</w:t>
      </w:r>
    </w:p>
    <w:p w14:paraId="7AA33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F249F5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一、考生应到指定的阳江市人民医院进行体检，其它医疗单位的检查结果一律无效。</w:t>
      </w:r>
    </w:p>
    <w:p w14:paraId="2AADFE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二、严禁弄虚作假、冒名顶替；如隐瞒病史影响体检结果的，一律取消录用资格。</w:t>
      </w:r>
    </w:p>
    <w:p w14:paraId="074FE96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三、体检表中关于受检者的个人信息须由受检者本人填写（用黑色签字笔或钢笔），要求字迹清楚，无涂改，病史部分要如实、逐项填齐，不能遗漏。</w:t>
      </w:r>
    </w:p>
    <w:p w14:paraId="7C1F665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四、体检前一天请注意休息，勿熬夜，不饮酒，避免剧烈运动。</w:t>
      </w:r>
    </w:p>
    <w:p w14:paraId="17B8D15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五、体检当天需进行采血、B超等检查，请在受检前禁食8-12小时。</w:t>
      </w:r>
    </w:p>
    <w:p w14:paraId="76B0309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六、女性受检者月经期间请勿做妇科及尿液检查，待经期完毕后再补检；怀孕或可能已受孕者，请事先告知医护人员，勿做X光检查。</w:t>
      </w:r>
    </w:p>
    <w:p w14:paraId="5161872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七、请配合医生认真检查所有项目，勿漏检。若自动放弃某一检查项目，将会影响对您的录用。</w:t>
      </w:r>
    </w:p>
    <w:p w14:paraId="3395D3E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八、体检医师可根据实际需要，增加必要的相应检查、检验项目。</w:t>
      </w:r>
    </w:p>
    <w:p w14:paraId="0116CFD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九、如对体检结果有异议，请按有关规定办理。</w:t>
      </w:r>
    </w:p>
    <w:p w14:paraId="725E226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十、本次体检费用由考生自付，体检完毕直接交给体检医院。</w:t>
      </w:r>
      <w:bookmarkStart w:id="0" w:name="_GoBack"/>
      <w:bookmarkEnd w:id="0"/>
    </w:p>
    <w:sectPr>
      <w:pgSz w:w="11906" w:h="16838"/>
      <w:pgMar w:top="1417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037ED"/>
    <w:rsid w:val="34F60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2025-10-09T03:06:13Z</dcterms:created>
  <dc:creator>admin</dc:creator>
  <cp:lastModifiedBy>Lin-烨薇</cp:lastModifiedBy>
  <dcterms:modified xsi:type="dcterms:W3CDTF">2025-10-09T03:11:08Z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eyJoZGlkIjoiNWM0OWZkMmQ5YzNjOWRlZjNhOWU1MjE0MGYzMDVjOTEiLCJ1c2VySWQiOiIyNDQ5NzcxMzgifQ==</vt:lpwstr>
  </property>
  <property fmtid="{D5CDD505-2E9C-101B-9397-08002B2CF9AE}" pid="4" name="ICV">
    <vt:lpwstr>39C6919D6463412F8AA659EF40FDAD87_12</vt:lpwstr>
  </property>
</Properties>
</file>