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195CF">
      <w:pPr>
        <w:pStyle w:val="2"/>
        <w:rPr>
          <w:rFonts w:hint="default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lang w:val="en-US" w:eastAsia="zh-CN"/>
        </w:rPr>
        <w:t>4</w:t>
      </w:r>
    </w:p>
    <w:p w14:paraId="323888D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阳江市中小学生校服效果图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98"/>
        <w:gridCol w:w="12674"/>
      </w:tblGrid>
      <w:tr w14:paraId="7A5E7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" w:hRule="atLeast"/>
        </w:trPr>
        <w:tc>
          <w:tcPr>
            <w:tcW w:w="1398" w:type="dxa"/>
            <w:noWrap w:val="0"/>
            <w:vAlign w:val="top"/>
          </w:tcPr>
          <w:p w14:paraId="2D1EAB7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val="en-US" w:eastAsia="zh-CN"/>
              </w:rPr>
              <w:t>产品名称：</w:t>
            </w:r>
          </w:p>
        </w:tc>
        <w:tc>
          <w:tcPr>
            <w:tcW w:w="12674" w:type="dxa"/>
            <w:noWrap w:val="0"/>
            <w:vAlign w:val="top"/>
          </w:tcPr>
          <w:p w14:paraId="696D112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</w:tc>
      </w:tr>
      <w:tr w14:paraId="20CB7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" w:hRule="atLeast"/>
        </w:trPr>
        <w:tc>
          <w:tcPr>
            <w:tcW w:w="14072" w:type="dxa"/>
            <w:gridSpan w:val="2"/>
            <w:noWrap w:val="0"/>
            <w:vAlign w:val="top"/>
          </w:tcPr>
          <w:p w14:paraId="1CFF0A58"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  <w:p w14:paraId="17FA46A4"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  <w:p w14:paraId="60BE5A88"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  <w:p w14:paraId="162F1294"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  <w:p w14:paraId="1A65F57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（展示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着装效果图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）</w:t>
            </w:r>
          </w:p>
          <w:p w14:paraId="19A43966"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3899285A">
            <w:pPr>
              <w:pStyle w:val="2"/>
              <w:jc w:val="both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  <w:p w14:paraId="74910996">
            <w:pPr>
              <w:pStyle w:val="2"/>
              <w:jc w:val="both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  <w:p w14:paraId="16402D6A">
            <w:pPr>
              <w:pStyle w:val="2"/>
              <w:jc w:val="both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</w:tc>
      </w:tr>
    </w:tbl>
    <w:p w14:paraId="37A1A0F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</w:pPr>
      <w:r>
        <w:rPr>
          <w:rFonts w:hint="eastAsia" w:ascii="仿宋_GB2312" w:hAnsi="仿宋_GB2312" w:eastAsia="仿宋_GB2312" w:cs="仿宋_GB2312"/>
          <w:b/>
          <w:bCs/>
          <w:color w:val="auto"/>
          <w:sz w:val="21"/>
          <w:szCs w:val="21"/>
          <w:lang w:eastAsia="zh-CN"/>
        </w:rPr>
        <w:t>设计要求：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包括但不限于彩色效果图（成衣正面、背面、侧面彩色图样及着装效果图，可提供2D图文、3D图文、PPT或短视频、服装设计款式图，如纽扣、口袋、校徽位置等），效果图尺寸统一为A3尺寸（297MM×420MM、横竖版构图皆可），像素分辨率不低于300dpi（CMYK色彩模式）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5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8"/>
      <w:szCs w:val="24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2026-02-04T03:54:53Z</dcterms:created>
  <dc:creator>nnnnnn</dc:creator>
  <cp:lastModifiedBy>L.</cp:lastModifiedBy>
  <dcterms:modified xsi:type="dcterms:W3CDTF">2026-02-04T03:55:23Z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eyJoZGlkIjoiZTBkMzJkYTgwYzdhZTJhOTM2MjE1YTA4OGNmNGM2YTIiLCJ1c2VySWQiOiI1MTE1MDc3ODAifQ==</vt:lpwstr>
  </property>
  <property fmtid="{D5CDD505-2E9C-101B-9397-08002B2CF9AE}" pid="4" name="ICV">
    <vt:lpwstr>F097D41AE3DB499CAA9C360F8FA95A63_12</vt:lpwstr>
  </property>
</Properties>
</file>